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6D6BE0C4" w:rsidR="00395C1B" w:rsidRPr="009D1BF5" w:rsidRDefault="00735C3C" w:rsidP="009D1B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24"/>
          <w:szCs w:val="24"/>
        </w:rPr>
      </w:pPr>
      <w:bookmarkStart w:id="0" w:name="_GoBack"/>
      <w:r w:rsidRPr="005C79E8">
        <w:rPr>
          <w:rFonts w:ascii="Arial" w:eastAsia="Arial" w:hAnsi="Arial" w:cs="Arial"/>
          <w:b/>
          <w:i/>
          <w:color w:val="000000"/>
          <w:sz w:val="24"/>
          <w:szCs w:val="24"/>
        </w:rPr>
        <w:t>Erasmus+ à Botoșani: un avenir européen pour les éléves roumains</w:t>
      </w:r>
    </w:p>
    <w:bookmarkEnd w:id="0"/>
    <w:p w14:paraId="682C3691" w14:textId="5255693B" w:rsidR="00454EAA" w:rsidRPr="005C79E8" w:rsidRDefault="006958B9" w:rsidP="00C64B53">
      <w:pPr>
        <w:pStyle w:val="NormalWeb"/>
        <w:jc w:val="both"/>
        <w:rPr>
          <w:rFonts w:ascii="Arial" w:hAnsi="Arial" w:cs="Arial"/>
          <w:lang w:val="fr-FR"/>
        </w:rPr>
      </w:pPr>
      <w:r w:rsidRPr="005C79E8">
        <w:rPr>
          <w:rFonts w:ascii="Arial" w:hAnsi="Arial" w:cs="Arial"/>
          <w:lang w:val="fr-FR"/>
        </w:rPr>
        <w:t xml:space="preserve">La participation aux mobilités </w:t>
      </w:r>
      <w:r w:rsidRPr="005C79E8">
        <w:rPr>
          <w:rStyle w:val="whitespace-normal"/>
          <w:rFonts w:ascii="Arial" w:hAnsi="Arial" w:cs="Arial"/>
          <w:bCs/>
          <w:lang w:val="fr-FR"/>
        </w:rPr>
        <w:t>Erasmus+</w:t>
      </w:r>
      <w:r w:rsidR="00454EAA" w:rsidRPr="005C79E8">
        <w:rPr>
          <w:rFonts w:ascii="Arial" w:hAnsi="Arial" w:cs="Arial"/>
          <w:lang w:val="fr-FR"/>
        </w:rPr>
        <w:t xml:space="preserve"> représente l’un</w:t>
      </w:r>
      <w:r w:rsidRPr="005C79E8">
        <w:rPr>
          <w:rFonts w:ascii="Arial" w:hAnsi="Arial" w:cs="Arial"/>
          <w:lang w:val="fr-FR"/>
        </w:rPr>
        <w:t xml:space="preserve"> des </w:t>
      </w:r>
      <w:r w:rsidR="00454EAA" w:rsidRPr="005C79E8">
        <w:rPr>
          <w:rFonts w:ascii="Arial" w:hAnsi="Arial" w:cs="Arial"/>
          <w:lang w:val="fr-FR"/>
        </w:rPr>
        <w:t>moyens</w:t>
      </w:r>
      <w:r w:rsidRPr="005C79E8">
        <w:rPr>
          <w:rFonts w:ascii="Arial" w:hAnsi="Arial" w:cs="Arial"/>
          <w:lang w:val="fr-FR"/>
        </w:rPr>
        <w:t xml:space="preserve"> </w:t>
      </w:r>
      <w:r w:rsidR="00454EAA" w:rsidRPr="005C79E8">
        <w:rPr>
          <w:rFonts w:ascii="Arial" w:hAnsi="Arial" w:cs="Arial"/>
          <w:lang w:val="fr-FR"/>
        </w:rPr>
        <w:t xml:space="preserve">les plus efficaces </w:t>
      </w:r>
      <w:r w:rsidRPr="005C79E8">
        <w:rPr>
          <w:rFonts w:ascii="Arial" w:hAnsi="Arial" w:cs="Arial"/>
          <w:lang w:val="fr-FR"/>
        </w:rPr>
        <w:t xml:space="preserve">de développement pour les élèves. Au sein du </w:t>
      </w:r>
      <w:r w:rsidRPr="005C79E8">
        <w:rPr>
          <w:rStyle w:val="whitespace-normal"/>
          <w:rFonts w:ascii="Arial" w:hAnsi="Arial" w:cs="Arial"/>
          <w:bCs/>
          <w:lang w:val="fr-FR"/>
        </w:rPr>
        <w:t xml:space="preserve">Collège National « A.T. </w:t>
      </w:r>
      <w:proofErr w:type="spellStart"/>
      <w:r w:rsidRPr="005C79E8">
        <w:rPr>
          <w:rStyle w:val="whitespace-normal"/>
          <w:rFonts w:ascii="Arial" w:hAnsi="Arial" w:cs="Arial"/>
          <w:bCs/>
          <w:lang w:val="fr-FR"/>
        </w:rPr>
        <w:t>Laurian</w:t>
      </w:r>
      <w:proofErr w:type="spellEnd"/>
      <w:r w:rsidRPr="005C79E8">
        <w:rPr>
          <w:rStyle w:val="whitespace-normal"/>
          <w:rFonts w:ascii="Arial" w:hAnsi="Arial" w:cs="Arial"/>
          <w:bCs/>
          <w:lang w:val="fr-FR"/>
        </w:rPr>
        <w:t xml:space="preserve"> »</w:t>
      </w:r>
      <w:r w:rsidRPr="005C79E8">
        <w:rPr>
          <w:rFonts w:ascii="Arial" w:hAnsi="Arial" w:cs="Arial"/>
          <w:lang w:val="fr-FR"/>
        </w:rPr>
        <w:t xml:space="preserve"> de </w:t>
      </w:r>
      <w:proofErr w:type="spellStart"/>
      <w:r w:rsidRPr="005C79E8">
        <w:rPr>
          <w:rFonts w:ascii="Arial" w:hAnsi="Arial" w:cs="Arial"/>
          <w:lang w:val="fr-FR"/>
        </w:rPr>
        <w:t>Botoșani</w:t>
      </w:r>
      <w:proofErr w:type="spellEnd"/>
      <w:r w:rsidRPr="005C79E8">
        <w:rPr>
          <w:rFonts w:ascii="Arial" w:hAnsi="Arial" w:cs="Arial"/>
          <w:lang w:val="fr-FR"/>
        </w:rPr>
        <w:t xml:space="preserve">, en </w:t>
      </w:r>
      <w:r w:rsidRPr="005C79E8">
        <w:rPr>
          <w:rStyle w:val="whitespace-normal"/>
          <w:rFonts w:ascii="Arial" w:hAnsi="Arial" w:cs="Arial"/>
          <w:bCs/>
          <w:lang w:val="fr-FR"/>
        </w:rPr>
        <w:t>Roumanie</w:t>
      </w:r>
      <w:r w:rsidRPr="005C79E8">
        <w:rPr>
          <w:rFonts w:ascii="Arial" w:hAnsi="Arial" w:cs="Arial"/>
          <w:lang w:val="fr-FR"/>
        </w:rPr>
        <w:t>, cette implication est devenue une tradition solidement ancrée dans la vie de l’établissement.</w:t>
      </w:r>
    </w:p>
    <w:p w14:paraId="51E65BFE" w14:textId="29B1FBA9" w:rsidR="00454EAA" w:rsidRPr="005C79E8" w:rsidRDefault="00454EAA" w:rsidP="00C64B53">
      <w:pPr>
        <w:pStyle w:val="NormalWeb"/>
        <w:jc w:val="both"/>
        <w:rPr>
          <w:rFonts w:ascii="Arial" w:hAnsi="Arial" w:cs="Arial"/>
          <w:lang w:val="fr-FR"/>
        </w:rPr>
      </w:pPr>
      <w:r w:rsidRPr="005C79E8">
        <w:rPr>
          <w:rFonts w:ascii="Arial" w:hAnsi="Arial" w:cs="Arial"/>
          <w:lang w:val="fr-FR"/>
        </w:rPr>
        <w:t xml:space="preserve">Au cours des dernières années, plusieurs mobilités transnationales ont été organisées dans le cadre des projets Erasmus+, impliquant plus d’une centaine d’élèves ainsi que des dizaines d’enseignants. Ces initiatives ont favorisé des partenariats avec des établissements scolaires en </w:t>
      </w:r>
      <w:r w:rsidRPr="005C79E8">
        <w:rPr>
          <w:rStyle w:val="whitespace-normal"/>
          <w:rFonts w:ascii="Arial" w:hAnsi="Arial" w:cs="Arial"/>
          <w:bCs/>
          <w:lang w:val="fr-FR"/>
        </w:rPr>
        <w:t>Espagne</w:t>
      </w:r>
      <w:r w:rsidRPr="005C79E8">
        <w:rPr>
          <w:rFonts w:ascii="Arial" w:hAnsi="Arial" w:cs="Arial"/>
          <w:lang w:val="fr-FR"/>
        </w:rPr>
        <w:t xml:space="preserve">, en </w:t>
      </w:r>
      <w:r w:rsidRPr="005C79E8">
        <w:rPr>
          <w:rStyle w:val="whitespace-normal"/>
          <w:rFonts w:ascii="Arial" w:hAnsi="Arial" w:cs="Arial"/>
          <w:bCs/>
          <w:lang w:val="fr-FR"/>
        </w:rPr>
        <w:t>France</w:t>
      </w:r>
      <w:r w:rsidRPr="005C79E8">
        <w:rPr>
          <w:rFonts w:ascii="Arial" w:hAnsi="Arial" w:cs="Arial"/>
          <w:lang w:val="fr-FR"/>
        </w:rPr>
        <w:t xml:space="preserve">, en </w:t>
      </w:r>
      <w:r w:rsidRPr="005C79E8">
        <w:rPr>
          <w:rStyle w:val="whitespace-normal"/>
          <w:rFonts w:ascii="Arial" w:hAnsi="Arial" w:cs="Arial"/>
          <w:bCs/>
          <w:lang w:val="fr-FR"/>
        </w:rPr>
        <w:t>Turquie</w:t>
      </w:r>
      <w:r w:rsidRPr="005C79E8">
        <w:rPr>
          <w:rFonts w:ascii="Arial" w:hAnsi="Arial" w:cs="Arial"/>
          <w:lang w:val="fr-FR"/>
        </w:rPr>
        <w:t xml:space="preserve">, en </w:t>
      </w:r>
      <w:r w:rsidRPr="005C79E8">
        <w:rPr>
          <w:rStyle w:val="whitespace-normal"/>
          <w:rFonts w:ascii="Arial" w:hAnsi="Arial" w:cs="Arial"/>
          <w:bCs/>
          <w:lang w:val="fr-FR"/>
        </w:rPr>
        <w:t>Bulgarie</w:t>
      </w:r>
      <w:r w:rsidRPr="005C79E8">
        <w:rPr>
          <w:rFonts w:ascii="Arial" w:hAnsi="Arial" w:cs="Arial"/>
          <w:lang w:val="fr-FR"/>
        </w:rPr>
        <w:t xml:space="preserve"> et en </w:t>
      </w:r>
      <w:r w:rsidRPr="005C79E8">
        <w:rPr>
          <w:rStyle w:val="whitespace-normal"/>
          <w:rFonts w:ascii="Arial" w:hAnsi="Arial" w:cs="Arial"/>
          <w:bCs/>
          <w:lang w:val="fr-FR"/>
        </w:rPr>
        <w:t>Lituanie</w:t>
      </w:r>
      <w:r w:rsidRPr="005C79E8">
        <w:rPr>
          <w:rFonts w:ascii="Arial" w:hAnsi="Arial" w:cs="Arial"/>
          <w:lang w:val="fr-FR"/>
        </w:rPr>
        <w:t>. Elles ont offert aux participants l’opportunité de développer leurs compétences linguistiques, numériques et sociales, tout en renforçant leur ouverture culturelle et leur autonomie.</w:t>
      </w:r>
    </w:p>
    <w:p w14:paraId="417A5E8F" w14:textId="77777777" w:rsidR="00454EAA" w:rsidRPr="005C79E8" w:rsidRDefault="00454EAA" w:rsidP="00454EAA">
      <w:pPr>
        <w:pStyle w:val="NormalWeb"/>
        <w:jc w:val="center"/>
        <w:rPr>
          <w:rFonts w:ascii="Arial" w:hAnsi="Arial" w:cs="Arial"/>
          <w:lang w:val="fr-FR"/>
        </w:rPr>
      </w:pPr>
      <w:r w:rsidRPr="005C79E8">
        <w:rPr>
          <w:rFonts w:ascii="Arial" w:hAnsi="Arial" w:cs="Arial"/>
          <w:noProof/>
        </w:rPr>
        <w:drawing>
          <wp:inline distT="0" distB="0" distL="0" distR="0" wp14:anchorId="2A67272A" wp14:editId="52564468">
            <wp:extent cx="2190750" cy="1785780"/>
            <wp:effectExtent l="0" t="0" r="0" b="508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9212" cy="17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6327" w14:textId="634D4F1F" w:rsidR="00454EAA" w:rsidRPr="005C79E8" w:rsidRDefault="00454EAA" w:rsidP="00454EAA">
      <w:pPr>
        <w:pStyle w:val="NormalWeb"/>
        <w:jc w:val="both"/>
        <w:rPr>
          <w:rFonts w:ascii="Arial" w:hAnsi="Arial" w:cs="Arial"/>
          <w:lang w:val="fr-FR"/>
        </w:rPr>
      </w:pPr>
      <w:r w:rsidRPr="005C79E8">
        <w:rPr>
          <w:rFonts w:ascii="Arial" w:hAnsi="Arial" w:cs="Arial"/>
          <w:lang w:val="fr-FR"/>
        </w:rPr>
        <w:t>Invités à résumer leur expérience Erasmus</w:t>
      </w:r>
      <w:r w:rsidR="00B46D89" w:rsidRPr="005C79E8">
        <w:rPr>
          <w:rFonts w:ascii="Arial" w:hAnsi="Arial" w:cs="Arial"/>
          <w:lang w:val="fr-FR"/>
        </w:rPr>
        <w:t>+</w:t>
      </w:r>
      <w:r w:rsidRPr="005C79E8">
        <w:rPr>
          <w:rFonts w:ascii="Arial" w:hAnsi="Arial" w:cs="Arial"/>
          <w:lang w:val="fr-FR"/>
        </w:rPr>
        <w:t xml:space="preserve"> en un seul mot, les élèves ont choisi des termes tels que « amélioration », « diversité » et « transformation », soulignant ainsi l’impact profond et durable de ces mobilités sur leur parcours personnel et professionnel.</w:t>
      </w:r>
    </w:p>
    <w:p w14:paraId="2F199CCC" w14:textId="77777777" w:rsidR="00454EAA" w:rsidRPr="005C79E8" w:rsidRDefault="00454EAA" w:rsidP="00454EAA">
      <w:pPr>
        <w:pStyle w:val="NormalWeb"/>
        <w:jc w:val="both"/>
        <w:rPr>
          <w:rFonts w:ascii="Arial" w:hAnsi="Arial" w:cs="Arial"/>
          <w:lang w:val="fr-FR"/>
        </w:rPr>
      </w:pPr>
      <w:r w:rsidRPr="005C79E8">
        <w:rPr>
          <w:rFonts w:ascii="Arial" w:hAnsi="Arial" w:cs="Arial"/>
          <w:lang w:val="fr-FR"/>
        </w:rPr>
        <w:t xml:space="preserve">La vidéo et la présentation ont été réalisées par </w:t>
      </w:r>
      <w:proofErr w:type="spellStart"/>
      <w:r w:rsidRPr="005C79E8">
        <w:rPr>
          <w:rFonts w:ascii="Arial" w:hAnsi="Arial" w:cs="Arial"/>
          <w:lang w:val="fr-FR"/>
        </w:rPr>
        <w:t>Asofroniei</w:t>
      </w:r>
      <w:proofErr w:type="spellEnd"/>
      <w:r w:rsidRPr="005C79E8">
        <w:rPr>
          <w:rFonts w:ascii="Arial" w:hAnsi="Arial" w:cs="Arial"/>
          <w:lang w:val="fr-FR"/>
        </w:rPr>
        <w:t xml:space="preserve"> Lorena Maria, </w:t>
      </w:r>
      <w:proofErr w:type="spellStart"/>
      <w:r w:rsidRPr="005C79E8">
        <w:rPr>
          <w:rFonts w:ascii="Arial" w:hAnsi="Arial" w:cs="Arial"/>
          <w:lang w:val="fr-FR"/>
        </w:rPr>
        <w:t>Azoicăi</w:t>
      </w:r>
      <w:proofErr w:type="spellEnd"/>
      <w:r w:rsidRPr="005C79E8">
        <w:rPr>
          <w:rFonts w:ascii="Arial" w:hAnsi="Arial" w:cs="Arial"/>
          <w:lang w:val="fr-FR"/>
        </w:rPr>
        <w:t xml:space="preserve"> </w:t>
      </w:r>
      <w:proofErr w:type="spellStart"/>
      <w:r w:rsidRPr="005C79E8">
        <w:rPr>
          <w:rFonts w:ascii="Arial" w:hAnsi="Arial" w:cs="Arial"/>
          <w:lang w:val="fr-FR"/>
        </w:rPr>
        <w:t>Ilinca</w:t>
      </w:r>
      <w:proofErr w:type="spellEnd"/>
      <w:r w:rsidRPr="005C79E8">
        <w:rPr>
          <w:rFonts w:ascii="Arial" w:hAnsi="Arial" w:cs="Arial"/>
          <w:lang w:val="fr-FR"/>
        </w:rPr>
        <w:t xml:space="preserve"> Elena, </w:t>
      </w:r>
      <w:proofErr w:type="spellStart"/>
      <w:r w:rsidRPr="005C79E8">
        <w:rPr>
          <w:rFonts w:ascii="Arial" w:hAnsi="Arial" w:cs="Arial"/>
          <w:lang w:val="fr-FR"/>
        </w:rPr>
        <w:t>Gheorghiu</w:t>
      </w:r>
      <w:proofErr w:type="spellEnd"/>
      <w:r w:rsidRPr="005C79E8">
        <w:rPr>
          <w:rFonts w:ascii="Arial" w:hAnsi="Arial" w:cs="Arial"/>
          <w:lang w:val="fr-FR"/>
        </w:rPr>
        <w:t xml:space="preserve"> Andrei, </w:t>
      </w:r>
      <w:proofErr w:type="spellStart"/>
      <w:r w:rsidRPr="005C79E8">
        <w:rPr>
          <w:rFonts w:ascii="Arial" w:hAnsi="Arial" w:cs="Arial"/>
          <w:lang w:val="fr-FR"/>
        </w:rPr>
        <w:t>Ivaș</w:t>
      </w:r>
      <w:proofErr w:type="spellEnd"/>
      <w:r w:rsidRPr="005C79E8">
        <w:rPr>
          <w:rFonts w:ascii="Arial" w:hAnsi="Arial" w:cs="Arial"/>
          <w:lang w:val="fr-FR"/>
        </w:rPr>
        <w:t xml:space="preserve"> </w:t>
      </w:r>
      <w:proofErr w:type="spellStart"/>
      <w:r w:rsidRPr="005C79E8">
        <w:rPr>
          <w:rFonts w:ascii="Arial" w:hAnsi="Arial" w:cs="Arial"/>
          <w:lang w:val="fr-FR"/>
        </w:rPr>
        <w:t>Ioana</w:t>
      </w:r>
      <w:proofErr w:type="spellEnd"/>
      <w:r w:rsidRPr="005C79E8">
        <w:rPr>
          <w:rFonts w:ascii="Arial" w:hAnsi="Arial" w:cs="Arial"/>
          <w:lang w:val="fr-FR"/>
        </w:rPr>
        <w:t xml:space="preserve"> et </w:t>
      </w:r>
      <w:proofErr w:type="spellStart"/>
      <w:r w:rsidRPr="005C79E8">
        <w:rPr>
          <w:rFonts w:ascii="Arial" w:hAnsi="Arial" w:cs="Arial"/>
          <w:lang w:val="fr-FR"/>
        </w:rPr>
        <w:t>Vatavu</w:t>
      </w:r>
      <w:proofErr w:type="spellEnd"/>
      <w:r w:rsidRPr="005C79E8">
        <w:rPr>
          <w:rFonts w:ascii="Arial" w:hAnsi="Arial" w:cs="Arial"/>
          <w:lang w:val="fr-FR"/>
        </w:rPr>
        <w:t xml:space="preserve"> </w:t>
      </w:r>
      <w:proofErr w:type="spellStart"/>
      <w:r w:rsidRPr="005C79E8">
        <w:rPr>
          <w:rFonts w:ascii="Arial" w:hAnsi="Arial" w:cs="Arial"/>
          <w:lang w:val="fr-FR"/>
        </w:rPr>
        <w:t>Ioana</w:t>
      </w:r>
      <w:proofErr w:type="spellEnd"/>
      <w:r w:rsidRPr="005C79E8">
        <w:rPr>
          <w:rFonts w:ascii="Arial" w:hAnsi="Arial" w:cs="Arial"/>
          <w:lang w:val="fr-FR"/>
        </w:rPr>
        <w:t xml:space="preserve">, sous la coordination de la professeure </w:t>
      </w:r>
      <w:proofErr w:type="spellStart"/>
      <w:r w:rsidRPr="005C79E8">
        <w:rPr>
          <w:rFonts w:ascii="Arial" w:hAnsi="Arial" w:cs="Arial"/>
          <w:lang w:val="fr-FR"/>
        </w:rPr>
        <w:t>Rodica</w:t>
      </w:r>
      <w:proofErr w:type="spellEnd"/>
      <w:r w:rsidRPr="005C79E8">
        <w:rPr>
          <w:rFonts w:ascii="Arial" w:hAnsi="Arial" w:cs="Arial"/>
          <w:lang w:val="fr-FR"/>
        </w:rPr>
        <w:t xml:space="preserve"> </w:t>
      </w:r>
      <w:proofErr w:type="spellStart"/>
      <w:r w:rsidRPr="005C79E8">
        <w:rPr>
          <w:rFonts w:ascii="Arial" w:hAnsi="Arial" w:cs="Arial"/>
          <w:lang w:val="fr-FR"/>
        </w:rPr>
        <w:t>Mighiu</w:t>
      </w:r>
      <w:proofErr w:type="spellEnd"/>
      <w:r w:rsidRPr="005C79E8">
        <w:rPr>
          <w:rFonts w:ascii="Arial" w:hAnsi="Arial" w:cs="Arial"/>
          <w:lang w:val="fr-FR"/>
        </w:rPr>
        <w:t>.</w:t>
      </w:r>
    </w:p>
    <w:p w14:paraId="2C1058A3" w14:textId="77777777" w:rsidR="00454EAA" w:rsidRPr="005C79E8" w:rsidRDefault="00454EAA" w:rsidP="00C64B53">
      <w:pPr>
        <w:pStyle w:val="NormalWeb"/>
        <w:jc w:val="both"/>
        <w:rPr>
          <w:rFonts w:ascii="Arial" w:hAnsi="Arial" w:cs="Arial"/>
          <w:lang w:val="fr-FR"/>
        </w:rPr>
      </w:pPr>
    </w:p>
    <w:p w14:paraId="2287D42F" w14:textId="7C2CE9ED" w:rsidR="005C79E8" w:rsidRPr="005C79E8" w:rsidRDefault="005C79E8" w:rsidP="005C79E8">
      <w:pPr>
        <w:spacing w:before="120"/>
        <w:rPr>
          <w:rFonts w:ascii="Arial" w:hAnsi="Arial" w:cs="Arial"/>
          <w:b/>
          <w:sz w:val="24"/>
          <w:szCs w:val="24"/>
        </w:rPr>
      </w:pPr>
      <w:r w:rsidRPr="005C79E8">
        <w:rPr>
          <w:rFonts w:ascii="Arial" w:hAnsi="Arial" w:cs="Arial"/>
          <w:b/>
          <w:sz w:val="24"/>
          <w:szCs w:val="24"/>
        </w:rPr>
        <w:t>Colegiul Naţional « A. T. Laurian », Botoşani, Roumanie</w:t>
      </w:r>
    </w:p>
    <w:p w14:paraId="4FE3DC06" w14:textId="77777777" w:rsidR="005C79E8" w:rsidRPr="005C79E8" w:rsidRDefault="005C79E8" w:rsidP="005C79E8">
      <w:pPr>
        <w:spacing w:before="120"/>
        <w:rPr>
          <w:rFonts w:ascii="Arial" w:hAnsi="Arial" w:cs="Arial"/>
          <w:b/>
          <w:sz w:val="24"/>
          <w:szCs w:val="24"/>
        </w:rPr>
      </w:pPr>
      <w:r w:rsidRPr="005C79E8">
        <w:rPr>
          <w:rFonts w:ascii="Arial" w:hAnsi="Arial" w:cs="Arial"/>
          <w:b/>
          <w:sz w:val="24"/>
          <w:szCs w:val="24"/>
        </w:rPr>
        <w:t>Élèves, XI-ème G</w:t>
      </w:r>
    </w:p>
    <w:p w14:paraId="737CC0EC" w14:textId="77777777" w:rsidR="005C79E8" w:rsidRPr="005C79E8" w:rsidRDefault="005C79E8" w:rsidP="005C79E8">
      <w:pPr>
        <w:pStyle w:val="ListParagraph"/>
        <w:numPr>
          <w:ilvl w:val="0"/>
          <w:numId w:val="1"/>
        </w:numPr>
        <w:spacing w:before="120"/>
        <w:rPr>
          <w:rFonts w:ascii="Arial" w:eastAsia="Times New Roman" w:hAnsi="Arial" w:cs="Arial"/>
          <w:bCs/>
          <w:szCs w:val="24"/>
          <w:bdr w:val="none" w:sz="0" w:space="0" w:color="auto" w:frame="1"/>
        </w:rPr>
      </w:pPr>
      <w:hyperlink r:id="rId7" w:history="1"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Asofroniei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Lorena-Maria</w:t>
        </w:r>
      </w:hyperlink>
    </w:p>
    <w:p w14:paraId="14020969" w14:textId="77777777" w:rsidR="005C79E8" w:rsidRPr="005C79E8" w:rsidRDefault="005C79E8" w:rsidP="005C79E8">
      <w:pPr>
        <w:pStyle w:val="ListParagraph"/>
        <w:numPr>
          <w:ilvl w:val="0"/>
          <w:numId w:val="1"/>
        </w:numPr>
        <w:spacing w:before="120"/>
        <w:rPr>
          <w:rFonts w:ascii="Arial" w:eastAsia="Times New Roman" w:hAnsi="Arial" w:cs="Arial"/>
          <w:bCs/>
          <w:szCs w:val="24"/>
          <w:bdr w:val="none" w:sz="0" w:space="0" w:color="auto" w:frame="1"/>
        </w:rPr>
      </w:pPr>
      <w:hyperlink r:id="rId8" w:history="1"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Azoicăi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</w:t>
        </w:r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Ilinca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Elena</w:t>
        </w:r>
      </w:hyperlink>
    </w:p>
    <w:p w14:paraId="2D2FB55F" w14:textId="77777777" w:rsidR="005C79E8" w:rsidRPr="005C79E8" w:rsidRDefault="005C79E8" w:rsidP="005C79E8">
      <w:pPr>
        <w:pStyle w:val="ListParagraph"/>
        <w:numPr>
          <w:ilvl w:val="0"/>
          <w:numId w:val="1"/>
        </w:numPr>
        <w:spacing w:before="120"/>
        <w:rPr>
          <w:rFonts w:ascii="Arial" w:eastAsia="Times New Roman" w:hAnsi="Arial" w:cs="Arial"/>
          <w:bCs/>
          <w:szCs w:val="24"/>
          <w:bdr w:val="none" w:sz="0" w:space="0" w:color="auto" w:frame="1"/>
        </w:rPr>
      </w:pPr>
      <w:hyperlink r:id="rId9" w:history="1"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Gheorghiu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Andrei</w:t>
        </w:r>
      </w:hyperlink>
    </w:p>
    <w:p w14:paraId="1A4DC825" w14:textId="77777777" w:rsidR="005C79E8" w:rsidRPr="005C79E8" w:rsidRDefault="005C79E8" w:rsidP="005C79E8">
      <w:pPr>
        <w:pStyle w:val="ListParagraph"/>
        <w:numPr>
          <w:ilvl w:val="0"/>
          <w:numId w:val="1"/>
        </w:numPr>
        <w:spacing w:before="120"/>
        <w:rPr>
          <w:rFonts w:ascii="Arial" w:eastAsia="Times New Roman" w:hAnsi="Arial" w:cs="Arial"/>
          <w:bCs/>
          <w:szCs w:val="24"/>
          <w:bdr w:val="none" w:sz="0" w:space="0" w:color="auto" w:frame="1"/>
        </w:rPr>
      </w:pPr>
      <w:hyperlink r:id="rId10" w:history="1"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Ivaș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</w:t>
        </w:r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Ioana</w:t>
        </w:r>
        <w:proofErr w:type="spellEnd"/>
      </w:hyperlink>
    </w:p>
    <w:p w14:paraId="3503E39F" w14:textId="77777777" w:rsidR="005C79E8" w:rsidRPr="005C79E8" w:rsidRDefault="005C79E8" w:rsidP="005C79E8">
      <w:pPr>
        <w:pStyle w:val="ListParagraph"/>
        <w:numPr>
          <w:ilvl w:val="0"/>
          <w:numId w:val="1"/>
        </w:numPr>
        <w:spacing w:before="120"/>
        <w:rPr>
          <w:rFonts w:ascii="Arial" w:hAnsi="Arial" w:cs="Arial"/>
          <w:szCs w:val="24"/>
        </w:rPr>
      </w:pPr>
      <w:hyperlink r:id="rId11" w:history="1"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Vatavu</w:t>
        </w:r>
        <w:proofErr w:type="spellEnd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 xml:space="preserve"> </w:t>
        </w:r>
        <w:proofErr w:type="spellStart"/>
        <w:r w:rsidRPr="005C79E8">
          <w:rPr>
            <w:rFonts w:ascii="Arial" w:eastAsia="Times New Roman" w:hAnsi="Arial" w:cs="Arial"/>
            <w:bCs/>
            <w:szCs w:val="24"/>
            <w:bdr w:val="none" w:sz="0" w:space="0" w:color="auto" w:frame="1"/>
          </w:rPr>
          <w:t>Ioana</w:t>
        </w:r>
        <w:proofErr w:type="spellEnd"/>
      </w:hyperlink>
    </w:p>
    <w:p w14:paraId="439B2732" w14:textId="7DCF44CC" w:rsidR="005C79E8" w:rsidRPr="005C79E8" w:rsidRDefault="005C79E8" w:rsidP="005C79E8">
      <w:pPr>
        <w:spacing w:before="120"/>
        <w:rPr>
          <w:rFonts w:ascii="Arial" w:hAnsi="Arial" w:cs="Arial"/>
          <w:sz w:val="24"/>
          <w:szCs w:val="24"/>
          <w:lang w:val="fr-FR"/>
        </w:rPr>
      </w:pPr>
      <w:r w:rsidRPr="005C79E8">
        <w:rPr>
          <w:rFonts w:ascii="Arial" w:hAnsi="Arial" w:cs="Arial"/>
          <w:b/>
          <w:sz w:val="24"/>
          <w:szCs w:val="24"/>
          <w:lang w:val="fr-FR"/>
        </w:rPr>
        <w:t xml:space="preserve">Professeur </w:t>
      </w:r>
      <w:proofErr w:type="spellStart"/>
      <w:proofErr w:type="gramStart"/>
      <w:r w:rsidRPr="005C79E8">
        <w:rPr>
          <w:rFonts w:ascii="Arial" w:hAnsi="Arial" w:cs="Arial"/>
          <w:b/>
          <w:sz w:val="24"/>
          <w:szCs w:val="24"/>
          <w:lang w:val="fr-FR"/>
        </w:rPr>
        <w:t>coordonateur</w:t>
      </w:r>
      <w:proofErr w:type="spellEnd"/>
      <w:r w:rsidRPr="005C79E8">
        <w:rPr>
          <w:rFonts w:ascii="Arial" w:hAnsi="Arial" w:cs="Arial"/>
          <w:b/>
          <w:sz w:val="24"/>
          <w:szCs w:val="24"/>
          <w:lang w:val="fr-FR"/>
        </w:rPr>
        <w:t>:</w:t>
      </w:r>
      <w:proofErr w:type="gramEnd"/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  <w:proofErr w:type="spellStart"/>
      <w:r w:rsidRPr="005C79E8">
        <w:rPr>
          <w:rFonts w:ascii="Arial" w:hAnsi="Arial" w:cs="Arial"/>
          <w:sz w:val="24"/>
          <w:szCs w:val="24"/>
          <w:lang w:val="fr-FR"/>
        </w:rPr>
        <w:t>Prof.dr</w:t>
      </w:r>
      <w:proofErr w:type="spellEnd"/>
      <w:r w:rsidRPr="005C79E8">
        <w:rPr>
          <w:rFonts w:ascii="Arial" w:hAnsi="Arial" w:cs="Arial"/>
          <w:sz w:val="24"/>
          <w:szCs w:val="24"/>
          <w:lang w:val="fr-FR"/>
        </w:rPr>
        <w:t xml:space="preserve">. </w:t>
      </w:r>
      <w:proofErr w:type="spellStart"/>
      <w:r w:rsidRPr="005C79E8">
        <w:rPr>
          <w:rFonts w:ascii="Arial" w:hAnsi="Arial" w:cs="Arial"/>
          <w:sz w:val="24"/>
          <w:szCs w:val="24"/>
          <w:lang w:val="fr-FR"/>
        </w:rPr>
        <w:t>Mighiu</w:t>
      </w:r>
      <w:proofErr w:type="spellEnd"/>
      <w:r w:rsidRPr="005C79E8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5C79E8">
        <w:rPr>
          <w:rFonts w:ascii="Arial" w:hAnsi="Arial" w:cs="Arial"/>
          <w:sz w:val="24"/>
          <w:szCs w:val="24"/>
          <w:lang w:val="fr-FR"/>
        </w:rPr>
        <w:t>Rodica</w:t>
      </w:r>
      <w:proofErr w:type="spellEnd"/>
    </w:p>
    <w:p w14:paraId="00000006" w14:textId="4FB35D3D" w:rsidR="00395C1B" w:rsidRDefault="00395C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0000007" w14:textId="04A0F87C" w:rsidR="00395C1B" w:rsidRDefault="00395C1B" w:rsidP="00454EA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395C1B" w:rsidSect="005C79E8">
      <w:pgSz w:w="11906" w:h="16838"/>
      <w:pgMar w:top="1417" w:right="1417" w:bottom="56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6E2B74-3EE1-4304-816E-652DFA1CC968}"/>
    <w:embedBold r:id="rId2" w:fontKey="{06B020FE-47AE-49D4-8BAA-458F323EE1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8EA0C0-CBF9-4394-BF67-FD9DD5D1A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BA6BBC-6012-48B3-9567-E9EA7BCBE4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661CBB"/>
    <w:multiLevelType w:val="hybridMultilevel"/>
    <w:tmpl w:val="D31C59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1B"/>
    <w:rsid w:val="002027D8"/>
    <w:rsid w:val="00395C1B"/>
    <w:rsid w:val="00454EAA"/>
    <w:rsid w:val="005C79E8"/>
    <w:rsid w:val="006958B9"/>
    <w:rsid w:val="00735C3C"/>
    <w:rsid w:val="009D1BF5"/>
    <w:rsid w:val="00B46D89"/>
    <w:rsid w:val="00C24396"/>
    <w:rsid w:val="00C6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849BE"/>
  <w15:docId w15:val="{EE783EB9-1D23-4D3A-9C82-3B58F596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9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space-normal">
    <w:name w:val="whitespace-normal"/>
    <w:basedOn w:val="DefaultParagraphFont"/>
    <w:rsid w:val="006958B9"/>
  </w:style>
  <w:style w:type="paragraph" w:styleId="ListParagraph">
    <w:name w:val="List Paragraph"/>
    <w:basedOn w:val="Normal"/>
    <w:uiPriority w:val="34"/>
    <w:qFormat/>
    <w:rsid w:val="005C79E8"/>
    <w:pPr>
      <w:spacing w:after="0" w:line="240" w:lineRule="auto"/>
      <w:ind w:left="720" w:firstLine="720"/>
      <w:contextualSpacing/>
      <w:jc w:val="both"/>
    </w:pPr>
    <w:rPr>
      <w:rFonts w:ascii="Times New Roman" w:eastAsiaTheme="minorHAnsi" w:hAnsi="Times New Roman" w:cstheme="minorBid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servio.ro/ro/teacher/profil/informatii_modal/210235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adservio.ro/ro/teacher/profil/informatii_modal/416688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adservio.ro/ro/teacher/profil/informatii_modal/210266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dservio.ro/ro/teacher/profil/informatii_modal/21025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dservio.ro/ro/teacher/profil/informatii_modal/21024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8316D-6C80-46C6-BF1C-715BA346B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Laptop</cp:lastModifiedBy>
  <cp:revision>9</cp:revision>
  <dcterms:created xsi:type="dcterms:W3CDTF">2026-03-02T14:28:00Z</dcterms:created>
  <dcterms:modified xsi:type="dcterms:W3CDTF">2026-03-09T18:18:00Z</dcterms:modified>
</cp:coreProperties>
</file>