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C41B3" w14:textId="660CD5D2" w:rsidR="002A0523" w:rsidRPr="00C36D94" w:rsidRDefault="002A0523" w:rsidP="00C36D94">
      <w:pPr>
        <w:spacing w:after="0" w:line="240" w:lineRule="auto"/>
        <w:jc w:val="center"/>
        <w:rPr>
          <w:rFonts w:ascii="Arial" w:hAnsi="Arial" w:cs="Arial"/>
          <w:b/>
          <w:i/>
          <w:lang w:val="fr-FR"/>
        </w:rPr>
      </w:pPr>
      <w:r w:rsidRPr="00C36D94">
        <w:rPr>
          <w:rFonts w:ascii="Arial" w:hAnsi="Arial" w:cs="Arial"/>
          <w:b/>
          <w:i/>
          <w:lang w:val="fr-FR"/>
        </w:rPr>
        <w:t>L’importance des langues étrangères en Europe</w:t>
      </w:r>
    </w:p>
    <w:p w14:paraId="240B4260" w14:textId="0A21AE3D" w:rsidR="0017630E" w:rsidRPr="0017630E" w:rsidRDefault="0017630E" w:rsidP="0017630E">
      <w:pPr>
        <w:spacing w:before="100" w:beforeAutospacing="1" w:after="100" w:afterAutospacing="1" w:line="240" w:lineRule="auto"/>
        <w:ind w:firstLine="708"/>
        <w:jc w:val="both"/>
        <w:rPr>
          <w:rFonts w:ascii="Arial" w:eastAsia="Times New Roman" w:hAnsi="Arial" w:cs="Arial"/>
          <w:kern w:val="0"/>
          <w:lang w:val="fr-FR" w:eastAsia="en-US"/>
          <w14:ligatures w14:val="none"/>
        </w:rPr>
      </w:pPr>
      <w:r w:rsidRPr="0017630E">
        <w:rPr>
          <w:rFonts w:ascii="Arial" w:eastAsia="Times New Roman" w:hAnsi="Arial" w:cs="Arial"/>
          <w:kern w:val="0"/>
          <w:lang w:val="fr-FR" w:eastAsia="en-US"/>
          <w14:ligatures w14:val="none"/>
        </w:rPr>
        <w:t xml:space="preserve">Le reportage présente l’importance de l’apprentissage des langues </w:t>
      </w:r>
      <w:r w:rsidR="00C70620">
        <w:rPr>
          <w:rFonts w:ascii="Arial" w:eastAsia="Times New Roman" w:hAnsi="Arial" w:cs="Arial"/>
          <w:kern w:val="0"/>
          <w:lang w:val="fr-FR" w:eastAsia="en-US"/>
          <w14:ligatures w14:val="none"/>
        </w:rPr>
        <w:t xml:space="preserve">étrangères </w:t>
      </w:r>
      <w:r w:rsidRPr="0017630E">
        <w:rPr>
          <w:rFonts w:ascii="Arial" w:eastAsia="Times New Roman" w:hAnsi="Arial" w:cs="Arial"/>
          <w:kern w:val="0"/>
          <w:lang w:val="fr-FR" w:eastAsia="en-US"/>
          <w14:ligatures w14:val="none"/>
        </w:rPr>
        <w:t>en Europe, un continent caractérisé par une grande diversité linguistique et culturelle. En Europe, plus de vingt langues officielles sont parlées, et le multilinguisme représente une véritable richesse qui facilite la communication entre les peuples et la compréhension mutuelle. La connaissance de plusieurs langues permet aux personnes de s’ouvrir à d’autres cultures et d’élargir leurs horizons.</w:t>
      </w:r>
    </w:p>
    <w:p w14:paraId="5EFE282D" w14:textId="77777777" w:rsidR="0017630E" w:rsidRPr="0017630E" w:rsidRDefault="0017630E" w:rsidP="000143A8">
      <w:pPr>
        <w:spacing w:before="100" w:beforeAutospacing="1" w:after="100" w:afterAutospacing="1" w:line="240" w:lineRule="auto"/>
        <w:ind w:firstLine="708"/>
        <w:jc w:val="both"/>
        <w:rPr>
          <w:rFonts w:ascii="Arial" w:eastAsia="Times New Roman" w:hAnsi="Arial" w:cs="Arial"/>
          <w:kern w:val="0"/>
          <w:lang w:val="fr-FR" w:eastAsia="en-US"/>
          <w14:ligatures w14:val="none"/>
        </w:rPr>
      </w:pPr>
      <w:r w:rsidRPr="0017630E">
        <w:rPr>
          <w:rFonts w:ascii="Arial" w:eastAsia="Times New Roman" w:hAnsi="Arial" w:cs="Arial"/>
          <w:kern w:val="0"/>
          <w:lang w:val="fr-FR" w:eastAsia="en-US"/>
          <w14:ligatures w14:val="none"/>
        </w:rPr>
        <w:t>Tout d’abord, les langues étrangères sont essentielles pour la mobilité et pour les opportunités personnelles et professionnelles. Elles permettent aux gens de voyager plus facilement, d’étudier ou de travailler dans d’autres pays. Par exemple, la langue française est parlée par plus de 300 millions de personnes dans le monde et elle est l’une des langues officielles de l’Union européenne. Elle est importante dans des domaines tels que la culture, le tourisme, la diplomatie et les affaires. En même temps, apprendre le français offre l’accès à une culture riche, connue pour son art, sa littérature et sa gastronomie.</w:t>
      </w:r>
    </w:p>
    <w:p w14:paraId="5758353E" w14:textId="47395C7A" w:rsidR="0017630E" w:rsidRPr="0017630E" w:rsidRDefault="0017630E" w:rsidP="000143A8">
      <w:pPr>
        <w:spacing w:before="100" w:beforeAutospacing="1" w:after="100" w:afterAutospacing="1" w:line="240" w:lineRule="auto"/>
        <w:ind w:firstLine="708"/>
        <w:jc w:val="both"/>
        <w:rPr>
          <w:rFonts w:ascii="Arial" w:eastAsia="Times New Roman" w:hAnsi="Arial" w:cs="Arial"/>
          <w:kern w:val="0"/>
          <w:lang w:val="fr-FR" w:eastAsia="en-US"/>
          <w14:ligatures w14:val="none"/>
        </w:rPr>
      </w:pPr>
      <w:r w:rsidRPr="0017630E">
        <w:rPr>
          <w:rFonts w:ascii="Arial" w:eastAsia="Times New Roman" w:hAnsi="Arial" w:cs="Arial"/>
          <w:kern w:val="0"/>
          <w:lang w:val="fr-FR" w:eastAsia="en-US"/>
          <w14:ligatures w14:val="none"/>
        </w:rPr>
        <w:t xml:space="preserve">Le </w:t>
      </w:r>
      <w:r w:rsidR="000143A8">
        <w:rPr>
          <w:rFonts w:ascii="Arial" w:eastAsia="Times New Roman" w:hAnsi="Arial" w:cs="Arial"/>
          <w:kern w:val="0"/>
          <w:lang w:val="fr-FR" w:eastAsia="en-US"/>
          <w14:ligatures w14:val="none"/>
        </w:rPr>
        <w:t>reportage</w:t>
      </w:r>
      <w:r w:rsidRPr="0017630E">
        <w:rPr>
          <w:rFonts w:ascii="Arial" w:eastAsia="Times New Roman" w:hAnsi="Arial" w:cs="Arial"/>
          <w:kern w:val="0"/>
          <w:lang w:val="fr-FR" w:eastAsia="en-US"/>
          <w14:ligatures w14:val="none"/>
        </w:rPr>
        <w:t xml:space="preserve"> souligne également le rôle de la langue grecque, l’une des plus anciennes langues d’Europe, avec une histoire ininterrompue de plus de trois mille ans. De nombreux mots utilisés aujourd’hui dans les langues européennes, comme « philosophie », « démocratie » ou « théâtre »</w:t>
      </w:r>
      <w:r w:rsidR="009B64D8">
        <w:rPr>
          <w:rFonts w:ascii="Arial" w:eastAsia="Times New Roman" w:hAnsi="Arial" w:cs="Arial"/>
          <w:kern w:val="0"/>
          <w:lang w:val="fr-FR" w:eastAsia="en-US"/>
          <w14:ligatures w14:val="none"/>
        </w:rPr>
        <w:t>, ont leur origine dans le grec ancien.</w:t>
      </w:r>
    </w:p>
    <w:p w14:paraId="6DFF5EC4" w14:textId="71CA0C76" w:rsidR="0017630E" w:rsidRPr="0017630E" w:rsidRDefault="0017630E" w:rsidP="00EB01E8">
      <w:pPr>
        <w:spacing w:before="100" w:beforeAutospacing="1" w:after="100" w:afterAutospacing="1" w:line="240" w:lineRule="auto"/>
        <w:ind w:firstLine="708"/>
        <w:jc w:val="both"/>
        <w:rPr>
          <w:rFonts w:ascii="Arial" w:eastAsia="Times New Roman" w:hAnsi="Arial" w:cs="Arial"/>
          <w:kern w:val="0"/>
          <w:lang w:val="fr-FR" w:eastAsia="en-US"/>
          <w14:ligatures w14:val="none"/>
        </w:rPr>
      </w:pPr>
      <w:r w:rsidRPr="0017630E">
        <w:rPr>
          <w:rFonts w:ascii="Arial" w:eastAsia="Times New Roman" w:hAnsi="Arial" w:cs="Arial"/>
          <w:kern w:val="0"/>
          <w:lang w:val="fr-FR" w:eastAsia="en-US"/>
          <w14:ligatures w14:val="none"/>
        </w:rPr>
        <w:t xml:space="preserve">Un autre aspect important mis en évidence dans le </w:t>
      </w:r>
      <w:r w:rsidR="001816A0">
        <w:rPr>
          <w:rFonts w:ascii="Arial" w:eastAsia="Times New Roman" w:hAnsi="Arial" w:cs="Arial"/>
          <w:kern w:val="0"/>
          <w:lang w:val="fr-FR" w:eastAsia="en-US"/>
          <w14:ligatures w14:val="none"/>
        </w:rPr>
        <w:t>reportage</w:t>
      </w:r>
      <w:r w:rsidRPr="0017630E">
        <w:rPr>
          <w:rFonts w:ascii="Arial" w:eastAsia="Times New Roman" w:hAnsi="Arial" w:cs="Arial"/>
          <w:kern w:val="0"/>
          <w:lang w:val="fr-FR" w:eastAsia="en-US"/>
          <w14:ligatures w14:val="none"/>
        </w:rPr>
        <w:t xml:space="preserve"> est le rôle du français </w:t>
      </w:r>
      <w:r w:rsidR="00BF3845">
        <w:rPr>
          <w:rFonts w:ascii="Arial" w:eastAsia="Times New Roman" w:hAnsi="Arial" w:cs="Arial"/>
          <w:kern w:val="0"/>
          <w:lang w:val="fr-FR" w:eastAsia="en-US"/>
          <w14:ligatures w14:val="none"/>
        </w:rPr>
        <w:t>en tant que</w:t>
      </w:r>
      <w:r w:rsidRPr="0017630E">
        <w:rPr>
          <w:rFonts w:ascii="Arial" w:eastAsia="Times New Roman" w:hAnsi="Arial" w:cs="Arial"/>
          <w:kern w:val="0"/>
          <w:lang w:val="fr-FR" w:eastAsia="en-US"/>
          <w14:ligatures w14:val="none"/>
        </w:rPr>
        <w:t xml:space="preserve"> langue internationale qui contribue à rapprocher les peuples européens.</w:t>
      </w:r>
    </w:p>
    <w:p w14:paraId="78E37DD6" w14:textId="53BA47CC" w:rsidR="0017630E" w:rsidRPr="0017630E" w:rsidRDefault="0017630E" w:rsidP="00EB01E8">
      <w:pPr>
        <w:spacing w:before="100" w:beforeAutospacing="1" w:after="100" w:afterAutospacing="1" w:line="240" w:lineRule="auto"/>
        <w:ind w:firstLine="708"/>
        <w:jc w:val="both"/>
        <w:rPr>
          <w:rFonts w:ascii="Arial" w:eastAsia="Times New Roman" w:hAnsi="Arial" w:cs="Arial"/>
          <w:kern w:val="0"/>
          <w:lang w:val="fr-FR" w:eastAsia="en-US"/>
          <w14:ligatures w14:val="none"/>
        </w:rPr>
      </w:pPr>
      <w:r w:rsidRPr="0017630E">
        <w:rPr>
          <w:rFonts w:ascii="Arial" w:eastAsia="Times New Roman" w:hAnsi="Arial" w:cs="Arial"/>
          <w:kern w:val="0"/>
          <w:lang w:val="fr-FR" w:eastAsia="en-US"/>
          <w14:ligatures w14:val="none"/>
        </w:rPr>
        <w:t xml:space="preserve">De plus, plusieurs initiatives européennes qui encouragent l’apprentissage des langues étrangères sont présentées. Le programme </w:t>
      </w:r>
      <w:r w:rsidRPr="0017630E">
        <w:rPr>
          <w:rFonts w:ascii="Arial" w:eastAsia="Times New Roman" w:hAnsi="Arial" w:cs="Arial"/>
          <w:i/>
          <w:kern w:val="0"/>
          <w:lang w:val="fr-FR" w:eastAsia="en-US"/>
          <w14:ligatures w14:val="none"/>
        </w:rPr>
        <w:t>Erasmus+</w:t>
      </w:r>
      <w:r w:rsidRPr="0017630E">
        <w:rPr>
          <w:rFonts w:ascii="Arial" w:eastAsia="Times New Roman" w:hAnsi="Arial" w:cs="Arial"/>
          <w:kern w:val="0"/>
          <w:lang w:val="fr-FR" w:eastAsia="en-US"/>
          <w14:ligatures w14:val="none"/>
        </w:rPr>
        <w:t xml:space="preserve"> offre aux jeunes la possibilité d’étudier dans un autre pays européen, facilitant ainsi l’échange culturel et le développement des compétences linguistiques. </w:t>
      </w:r>
      <w:r w:rsidRPr="0017630E">
        <w:rPr>
          <w:rFonts w:ascii="Arial" w:eastAsia="Times New Roman" w:hAnsi="Arial" w:cs="Arial"/>
          <w:i/>
          <w:kern w:val="0"/>
          <w:lang w:val="fr-FR" w:eastAsia="en-US"/>
          <w14:ligatures w14:val="none"/>
        </w:rPr>
        <w:t>La Journée européenne des langues</w:t>
      </w:r>
      <w:r w:rsidRPr="0017630E">
        <w:rPr>
          <w:rFonts w:ascii="Arial" w:eastAsia="Times New Roman" w:hAnsi="Arial" w:cs="Arial"/>
          <w:kern w:val="0"/>
          <w:lang w:val="fr-FR" w:eastAsia="en-US"/>
          <w14:ligatures w14:val="none"/>
        </w:rPr>
        <w:t xml:space="preserve">, célébrée chaque année le 26 septembre, promeut la diversité linguistique et encourage les gens à apprendre de nouvelles langues. En outre, la plateforme </w:t>
      </w:r>
      <w:proofErr w:type="spellStart"/>
      <w:r w:rsidRPr="0017630E">
        <w:rPr>
          <w:rFonts w:ascii="Arial" w:eastAsia="Times New Roman" w:hAnsi="Arial" w:cs="Arial"/>
          <w:i/>
          <w:kern w:val="0"/>
          <w:lang w:val="fr-FR" w:eastAsia="en-US"/>
          <w14:ligatures w14:val="none"/>
        </w:rPr>
        <w:t>eTwinning</w:t>
      </w:r>
      <w:proofErr w:type="spellEnd"/>
      <w:r w:rsidRPr="0017630E">
        <w:rPr>
          <w:rFonts w:ascii="Arial" w:eastAsia="Times New Roman" w:hAnsi="Arial" w:cs="Arial"/>
          <w:kern w:val="0"/>
          <w:lang w:val="fr-FR" w:eastAsia="en-US"/>
          <w14:ligatures w14:val="none"/>
        </w:rPr>
        <w:t xml:space="preserve"> permet aux élèves et aux enseignants de différents pays de collaborer à des projets communs, contribuant au développement de la coopération internationale et des compétences linguistiques.</w:t>
      </w:r>
    </w:p>
    <w:p w14:paraId="4A5F65AA" w14:textId="77777777" w:rsidR="0017630E" w:rsidRPr="0017630E" w:rsidRDefault="0017630E" w:rsidP="00886BFB">
      <w:pPr>
        <w:spacing w:before="100" w:beforeAutospacing="1" w:after="100" w:afterAutospacing="1" w:line="240" w:lineRule="auto"/>
        <w:ind w:firstLine="708"/>
        <w:jc w:val="both"/>
        <w:rPr>
          <w:rFonts w:ascii="Arial" w:eastAsia="Times New Roman" w:hAnsi="Arial" w:cs="Arial"/>
          <w:kern w:val="0"/>
          <w:lang w:val="fr-FR" w:eastAsia="en-US"/>
          <w14:ligatures w14:val="none"/>
        </w:rPr>
      </w:pPr>
      <w:bookmarkStart w:id="0" w:name="_GoBack"/>
      <w:bookmarkEnd w:id="0"/>
      <w:r w:rsidRPr="0017630E">
        <w:rPr>
          <w:rFonts w:ascii="Arial" w:eastAsia="Times New Roman" w:hAnsi="Arial" w:cs="Arial"/>
          <w:kern w:val="0"/>
          <w:lang w:val="fr-FR" w:eastAsia="en-US"/>
          <w14:ligatures w14:val="none"/>
        </w:rPr>
        <w:t>En conclusion, chaque langue représente une « clé » qui ouvre une nouvelle porte vers la connaissance, la culture et la communication. Apprendre une langue étrangère signifie non seulement acquérir une compétence utile, mais aussi investir dans l’avenir et contribuer à construire une Europe plus unie.</w:t>
      </w:r>
    </w:p>
    <w:p w14:paraId="2E3A7211" w14:textId="77777777" w:rsidR="00166C5D" w:rsidRPr="0017630E" w:rsidRDefault="00166C5D" w:rsidP="00C36D94">
      <w:pPr>
        <w:pStyle w:val="NormalWeb"/>
        <w:spacing w:before="0" w:beforeAutospacing="0" w:after="0" w:afterAutospacing="0"/>
        <w:jc w:val="both"/>
        <w:rPr>
          <w:rFonts w:ascii="Arial" w:hAnsi="Arial" w:cs="Arial"/>
          <w:lang w:val="fr-FR"/>
        </w:rPr>
      </w:pPr>
    </w:p>
    <w:p w14:paraId="7626F0D3" w14:textId="77777777" w:rsidR="00166C5D" w:rsidRPr="00C36D94" w:rsidRDefault="00166C5D" w:rsidP="00C36D94">
      <w:pPr>
        <w:spacing w:before="120"/>
        <w:jc w:val="both"/>
        <w:rPr>
          <w:rFonts w:ascii="Arial" w:hAnsi="Arial" w:cs="Arial"/>
          <w:b/>
          <w:lang w:val="fr-FR"/>
        </w:rPr>
      </w:pPr>
      <w:proofErr w:type="spellStart"/>
      <w:r w:rsidRPr="00C36D94">
        <w:rPr>
          <w:rFonts w:ascii="Arial" w:hAnsi="Arial" w:cs="Arial"/>
          <w:b/>
          <w:lang w:val="fr-FR"/>
        </w:rPr>
        <w:t>Colegiul</w:t>
      </w:r>
      <w:proofErr w:type="spellEnd"/>
      <w:r w:rsidRPr="00C36D94">
        <w:rPr>
          <w:rFonts w:ascii="Arial" w:hAnsi="Arial" w:cs="Arial"/>
          <w:b/>
          <w:lang w:val="fr-FR"/>
        </w:rPr>
        <w:t xml:space="preserve"> </w:t>
      </w:r>
      <w:proofErr w:type="spellStart"/>
      <w:r w:rsidRPr="00C36D94">
        <w:rPr>
          <w:rFonts w:ascii="Arial" w:hAnsi="Arial" w:cs="Arial"/>
          <w:b/>
          <w:lang w:val="fr-FR"/>
        </w:rPr>
        <w:t>Naţional</w:t>
      </w:r>
      <w:proofErr w:type="spellEnd"/>
      <w:r w:rsidRPr="00C36D94">
        <w:rPr>
          <w:rFonts w:ascii="Arial" w:hAnsi="Arial" w:cs="Arial"/>
          <w:b/>
          <w:lang w:val="fr-FR"/>
        </w:rPr>
        <w:t xml:space="preserve"> « A. T. </w:t>
      </w:r>
      <w:proofErr w:type="spellStart"/>
      <w:r w:rsidRPr="00C36D94">
        <w:rPr>
          <w:rFonts w:ascii="Arial" w:hAnsi="Arial" w:cs="Arial"/>
          <w:b/>
          <w:lang w:val="fr-FR"/>
        </w:rPr>
        <w:t>Laurian</w:t>
      </w:r>
      <w:proofErr w:type="spellEnd"/>
      <w:r w:rsidRPr="00C36D94">
        <w:rPr>
          <w:rFonts w:ascii="Arial" w:hAnsi="Arial" w:cs="Arial"/>
          <w:b/>
          <w:lang w:val="fr-FR"/>
        </w:rPr>
        <w:t xml:space="preserve"> », Botoşani, Roumanie</w:t>
      </w:r>
    </w:p>
    <w:p w14:paraId="5450C09B" w14:textId="7B411D6D" w:rsidR="002A0523" w:rsidRPr="00C36D94" w:rsidRDefault="002A0523" w:rsidP="00C36D94">
      <w:pPr>
        <w:spacing w:before="120"/>
        <w:jc w:val="both"/>
        <w:rPr>
          <w:rFonts w:ascii="Arial" w:hAnsi="Arial" w:cs="Arial"/>
          <w:b/>
          <w:lang w:val="fr-FR"/>
        </w:rPr>
      </w:pPr>
      <w:r w:rsidRPr="00C36D94">
        <w:rPr>
          <w:rFonts w:ascii="Arial" w:hAnsi="Arial" w:cs="Arial"/>
          <w:b/>
          <w:lang w:val="fr-FR"/>
        </w:rPr>
        <w:t xml:space="preserve">Élèves, </w:t>
      </w:r>
      <w:proofErr w:type="spellStart"/>
      <w:r w:rsidRPr="00C36D94">
        <w:rPr>
          <w:rFonts w:ascii="Arial" w:hAnsi="Arial" w:cs="Arial"/>
          <w:b/>
          <w:lang w:val="fr-FR"/>
        </w:rPr>
        <w:t>IX-ème</w:t>
      </w:r>
      <w:proofErr w:type="spellEnd"/>
      <w:r w:rsidRPr="00C36D94">
        <w:rPr>
          <w:rFonts w:ascii="Arial" w:hAnsi="Arial" w:cs="Arial"/>
          <w:b/>
          <w:lang w:val="fr-FR"/>
        </w:rPr>
        <w:t xml:space="preserve"> H</w:t>
      </w:r>
      <w:r w:rsidR="00E66AD4" w:rsidRPr="00C36D94">
        <w:rPr>
          <w:rFonts w:ascii="Arial" w:hAnsi="Arial" w:cs="Arial"/>
          <w:b/>
          <w:lang w:val="fr-FR"/>
        </w:rPr>
        <w:t> :</w:t>
      </w:r>
    </w:p>
    <w:p w14:paraId="38F9DD97" w14:textId="77777777" w:rsidR="002A0523" w:rsidRPr="00C36D94" w:rsidRDefault="002A0523" w:rsidP="00C36D94">
      <w:pPr>
        <w:pStyle w:val="ListParagraph"/>
        <w:numPr>
          <w:ilvl w:val="0"/>
          <w:numId w:val="2"/>
        </w:numPr>
        <w:spacing w:after="0" w:line="240" w:lineRule="auto"/>
        <w:jc w:val="both"/>
        <w:rPr>
          <w:rFonts w:ascii="Arial" w:eastAsia="Times New Roman" w:hAnsi="Arial" w:cs="Arial"/>
          <w:bCs/>
          <w:color w:val="1D2939"/>
          <w:lang w:val="fr-FR"/>
        </w:rPr>
      </w:pPr>
      <w:proofErr w:type="spellStart"/>
      <w:r w:rsidRPr="00C36D94">
        <w:rPr>
          <w:rFonts w:ascii="Arial" w:eastAsia="Times New Roman" w:hAnsi="Arial" w:cs="Arial"/>
          <w:bCs/>
          <w:color w:val="1D2939"/>
          <w:lang w:val="fr-FR"/>
        </w:rPr>
        <w:t>Humelnicu</w:t>
      </w:r>
      <w:proofErr w:type="spellEnd"/>
      <w:r w:rsidRPr="00C36D94">
        <w:rPr>
          <w:rFonts w:ascii="Arial" w:eastAsia="Times New Roman" w:hAnsi="Arial" w:cs="Arial"/>
          <w:bCs/>
          <w:color w:val="1D2939"/>
          <w:lang w:val="fr-FR"/>
        </w:rPr>
        <w:t xml:space="preserve"> C. Alexandru-Constantin</w:t>
      </w:r>
    </w:p>
    <w:p w14:paraId="64B6B72E" w14:textId="77777777" w:rsidR="002A0523" w:rsidRPr="00C36D94" w:rsidRDefault="002A0523" w:rsidP="00C36D94">
      <w:pPr>
        <w:pStyle w:val="ListParagraph"/>
        <w:numPr>
          <w:ilvl w:val="0"/>
          <w:numId w:val="2"/>
        </w:numPr>
        <w:spacing w:after="0" w:line="240" w:lineRule="auto"/>
        <w:jc w:val="both"/>
        <w:rPr>
          <w:rFonts w:ascii="Arial" w:eastAsia="Times New Roman" w:hAnsi="Arial" w:cs="Arial"/>
          <w:bCs/>
          <w:color w:val="1D2939"/>
          <w:lang w:val="fr-FR"/>
        </w:rPr>
      </w:pPr>
      <w:proofErr w:type="spellStart"/>
      <w:r w:rsidRPr="00C36D94">
        <w:rPr>
          <w:rFonts w:ascii="Arial" w:eastAsia="Times New Roman" w:hAnsi="Arial" w:cs="Arial"/>
          <w:bCs/>
          <w:color w:val="1D2939"/>
          <w:lang w:val="fr-FR"/>
        </w:rPr>
        <w:t>F</w:t>
      </w:r>
      <w:r w:rsidRPr="00C36D94">
        <w:rPr>
          <w:rFonts w:ascii="Arial" w:hAnsi="Arial" w:cs="Arial"/>
          <w:lang w:val="fr-FR"/>
        </w:rPr>
        <w:t>antu</w:t>
      </w:r>
      <w:proofErr w:type="spellEnd"/>
      <w:r w:rsidRPr="00C36D94">
        <w:rPr>
          <w:rFonts w:ascii="Arial" w:hAnsi="Arial" w:cs="Arial"/>
          <w:lang w:val="fr-FR"/>
        </w:rPr>
        <w:t xml:space="preserve"> H.E. </w:t>
      </w:r>
      <w:proofErr w:type="spellStart"/>
      <w:r w:rsidRPr="00C36D94">
        <w:rPr>
          <w:rFonts w:ascii="Arial" w:hAnsi="Arial" w:cs="Arial"/>
          <w:lang w:val="fr-FR"/>
        </w:rPr>
        <w:t>Oriana</w:t>
      </w:r>
      <w:proofErr w:type="spellEnd"/>
      <w:r w:rsidRPr="00C36D94">
        <w:rPr>
          <w:rFonts w:ascii="Arial" w:hAnsi="Arial" w:cs="Arial"/>
          <w:lang w:val="fr-FR"/>
        </w:rPr>
        <w:t xml:space="preserve"> Maria</w:t>
      </w:r>
    </w:p>
    <w:p w14:paraId="509E4AEF" w14:textId="77777777" w:rsidR="002A0523" w:rsidRPr="00C36D94" w:rsidRDefault="002A0523" w:rsidP="00C36D94">
      <w:pPr>
        <w:pStyle w:val="ListParagraph"/>
        <w:numPr>
          <w:ilvl w:val="0"/>
          <w:numId w:val="2"/>
        </w:numPr>
        <w:spacing w:after="0" w:line="240" w:lineRule="auto"/>
        <w:jc w:val="both"/>
        <w:rPr>
          <w:rFonts w:ascii="Arial" w:eastAsia="Times New Roman" w:hAnsi="Arial" w:cs="Arial"/>
          <w:bCs/>
          <w:color w:val="1D2939"/>
          <w:lang w:val="fr-FR"/>
        </w:rPr>
      </w:pPr>
      <w:proofErr w:type="spellStart"/>
      <w:r w:rsidRPr="00C36D94">
        <w:rPr>
          <w:rFonts w:ascii="Arial" w:hAnsi="Arial" w:cs="Arial"/>
          <w:lang w:val="fr-FR"/>
        </w:rPr>
        <w:t>Brehuescu</w:t>
      </w:r>
      <w:proofErr w:type="spellEnd"/>
      <w:r w:rsidRPr="00C36D94">
        <w:rPr>
          <w:rFonts w:ascii="Arial" w:hAnsi="Arial" w:cs="Arial"/>
          <w:lang w:val="fr-FR"/>
        </w:rPr>
        <w:t xml:space="preserve"> I. </w:t>
      </w:r>
      <w:proofErr w:type="spellStart"/>
      <w:r w:rsidRPr="00C36D94">
        <w:rPr>
          <w:rFonts w:ascii="Arial" w:hAnsi="Arial" w:cs="Arial"/>
          <w:lang w:val="fr-FR"/>
        </w:rPr>
        <w:t>Ioana</w:t>
      </w:r>
      <w:proofErr w:type="spellEnd"/>
      <w:r w:rsidRPr="00C36D94">
        <w:rPr>
          <w:rFonts w:ascii="Arial" w:hAnsi="Arial" w:cs="Arial"/>
          <w:lang w:val="fr-FR"/>
        </w:rPr>
        <w:t>-Alexandra</w:t>
      </w:r>
    </w:p>
    <w:p w14:paraId="138FCC38" w14:textId="565EB6CE" w:rsidR="002A0523" w:rsidRPr="00C36D94" w:rsidRDefault="002A0523" w:rsidP="00C36D94">
      <w:pPr>
        <w:spacing w:before="120"/>
        <w:jc w:val="both"/>
        <w:rPr>
          <w:rFonts w:ascii="Arial" w:hAnsi="Arial" w:cs="Arial"/>
          <w:b/>
          <w:lang w:val="fr-FR"/>
        </w:rPr>
      </w:pPr>
      <w:r w:rsidRPr="00C36D94">
        <w:rPr>
          <w:rFonts w:ascii="Arial" w:hAnsi="Arial" w:cs="Arial"/>
          <w:b/>
          <w:lang w:val="fr-FR"/>
        </w:rPr>
        <w:t xml:space="preserve">Professeur </w:t>
      </w:r>
      <w:proofErr w:type="spellStart"/>
      <w:proofErr w:type="gramStart"/>
      <w:r w:rsidRPr="00C36D94">
        <w:rPr>
          <w:rFonts w:ascii="Arial" w:hAnsi="Arial" w:cs="Arial"/>
          <w:b/>
          <w:lang w:val="fr-FR"/>
        </w:rPr>
        <w:t>coordonateur</w:t>
      </w:r>
      <w:proofErr w:type="spellEnd"/>
      <w:r w:rsidRPr="00C36D94">
        <w:rPr>
          <w:rFonts w:ascii="Arial" w:hAnsi="Arial" w:cs="Arial"/>
          <w:b/>
          <w:lang w:val="fr-FR"/>
        </w:rPr>
        <w:t>:</w:t>
      </w:r>
      <w:proofErr w:type="gramEnd"/>
      <w:r w:rsidRPr="00C36D94">
        <w:rPr>
          <w:rFonts w:ascii="Arial" w:hAnsi="Arial" w:cs="Arial"/>
          <w:b/>
          <w:lang w:val="fr-FR"/>
        </w:rPr>
        <w:t xml:space="preserve"> </w:t>
      </w:r>
      <w:proofErr w:type="spellStart"/>
      <w:r w:rsidRPr="00C36D94">
        <w:rPr>
          <w:rFonts w:ascii="Arial" w:hAnsi="Arial" w:cs="Arial"/>
          <w:lang w:val="fr-FR"/>
        </w:rPr>
        <w:t>Prof.dr</w:t>
      </w:r>
      <w:proofErr w:type="spellEnd"/>
      <w:r w:rsidRPr="00C36D94">
        <w:rPr>
          <w:rFonts w:ascii="Arial" w:hAnsi="Arial" w:cs="Arial"/>
          <w:lang w:val="fr-FR"/>
        </w:rPr>
        <w:t xml:space="preserve">. </w:t>
      </w:r>
      <w:proofErr w:type="spellStart"/>
      <w:r w:rsidRPr="00C36D94">
        <w:rPr>
          <w:rFonts w:ascii="Arial" w:hAnsi="Arial" w:cs="Arial"/>
          <w:lang w:val="fr-FR"/>
        </w:rPr>
        <w:t>Mighiu</w:t>
      </w:r>
      <w:proofErr w:type="spellEnd"/>
      <w:r w:rsidRPr="00C36D94">
        <w:rPr>
          <w:rFonts w:ascii="Arial" w:hAnsi="Arial" w:cs="Arial"/>
          <w:lang w:val="fr-FR"/>
        </w:rPr>
        <w:t xml:space="preserve"> </w:t>
      </w:r>
      <w:proofErr w:type="spellStart"/>
      <w:r w:rsidRPr="00C36D94">
        <w:rPr>
          <w:rFonts w:ascii="Arial" w:hAnsi="Arial" w:cs="Arial"/>
          <w:lang w:val="fr-FR"/>
        </w:rPr>
        <w:t>Rodica</w:t>
      </w:r>
      <w:proofErr w:type="spellEnd"/>
    </w:p>
    <w:p w14:paraId="6515C830" w14:textId="6CA75798" w:rsidR="00E53D04" w:rsidRPr="00587AB4" w:rsidRDefault="00E53D04" w:rsidP="005A72E2">
      <w:pPr>
        <w:spacing w:after="0" w:line="240" w:lineRule="auto"/>
        <w:jc w:val="both"/>
        <w:rPr>
          <w:rFonts w:ascii="Arial" w:hAnsi="Arial" w:cs="Arial"/>
          <w:lang w:val="fr-FR"/>
        </w:rPr>
      </w:pPr>
    </w:p>
    <w:sectPr w:rsidR="00E53D04" w:rsidRPr="00587AB4" w:rsidSect="000143A8">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006C"/>
    <w:multiLevelType w:val="hybridMultilevel"/>
    <w:tmpl w:val="A830D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46D37"/>
    <w:multiLevelType w:val="hybridMultilevel"/>
    <w:tmpl w:val="002E4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85"/>
    <w:rsid w:val="00003D37"/>
    <w:rsid w:val="000143A8"/>
    <w:rsid w:val="00166C5D"/>
    <w:rsid w:val="0017630E"/>
    <w:rsid w:val="001816A0"/>
    <w:rsid w:val="001A5CFA"/>
    <w:rsid w:val="00217390"/>
    <w:rsid w:val="002A0523"/>
    <w:rsid w:val="004A2E97"/>
    <w:rsid w:val="00521956"/>
    <w:rsid w:val="00587AB4"/>
    <w:rsid w:val="005A72E2"/>
    <w:rsid w:val="006152C5"/>
    <w:rsid w:val="007A0743"/>
    <w:rsid w:val="007F6628"/>
    <w:rsid w:val="00886BFB"/>
    <w:rsid w:val="009232C4"/>
    <w:rsid w:val="009B64D8"/>
    <w:rsid w:val="009B7AF1"/>
    <w:rsid w:val="009D20FF"/>
    <w:rsid w:val="009E0FE3"/>
    <w:rsid w:val="00A33724"/>
    <w:rsid w:val="00AD65CF"/>
    <w:rsid w:val="00BE63F2"/>
    <w:rsid w:val="00BF3845"/>
    <w:rsid w:val="00C36D94"/>
    <w:rsid w:val="00C70620"/>
    <w:rsid w:val="00DA0E64"/>
    <w:rsid w:val="00DE1F85"/>
    <w:rsid w:val="00E53D04"/>
    <w:rsid w:val="00E66AD4"/>
    <w:rsid w:val="00EB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4E49"/>
  <w15:chartTrackingRefBased/>
  <w15:docId w15:val="{D4F6B942-B862-184A-A349-EF72A9E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1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F85"/>
    <w:rPr>
      <w:rFonts w:eastAsiaTheme="majorEastAsia" w:cstheme="majorBidi"/>
      <w:color w:val="272727" w:themeColor="text1" w:themeTint="D8"/>
    </w:rPr>
  </w:style>
  <w:style w:type="paragraph" w:styleId="Title">
    <w:name w:val="Title"/>
    <w:basedOn w:val="Normal"/>
    <w:next w:val="Normal"/>
    <w:link w:val="TitleChar"/>
    <w:uiPriority w:val="10"/>
    <w:qFormat/>
    <w:rsid w:val="00DE1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F85"/>
    <w:pPr>
      <w:spacing w:before="160"/>
      <w:jc w:val="center"/>
    </w:pPr>
    <w:rPr>
      <w:i/>
      <w:iCs/>
      <w:color w:val="404040" w:themeColor="text1" w:themeTint="BF"/>
    </w:rPr>
  </w:style>
  <w:style w:type="character" w:customStyle="1" w:styleId="QuoteChar">
    <w:name w:val="Quote Char"/>
    <w:basedOn w:val="DefaultParagraphFont"/>
    <w:link w:val="Quote"/>
    <w:uiPriority w:val="29"/>
    <w:rsid w:val="00DE1F85"/>
    <w:rPr>
      <w:i/>
      <w:iCs/>
      <w:color w:val="404040" w:themeColor="text1" w:themeTint="BF"/>
    </w:rPr>
  </w:style>
  <w:style w:type="paragraph" w:styleId="ListParagraph">
    <w:name w:val="List Paragraph"/>
    <w:basedOn w:val="Normal"/>
    <w:uiPriority w:val="34"/>
    <w:qFormat/>
    <w:rsid w:val="00DE1F85"/>
    <w:pPr>
      <w:ind w:left="720"/>
      <w:contextualSpacing/>
    </w:pPr>
  </w:style>
  <w:style w:type="character" w:styleId="IntenseEmphasis">
    <w:name w:val="Intense Emphasis"/>
    <w:basedOn w:val="DefaultParagraphFont"/>
    <w:uiPriority w:val="21"/>
    <w:qFormat/>
    <w:rsid w:val="00DE1F85"/>
    <w:rPr>
      <w:i/>
      <w:iCs/>
      <w:color w:val="0F4761" w:themeColor="accent1" w:themeShade="BF"/>
    </w:rPr>
  </w:style>
  <w:style w:type="paragraph" w:styleId="IntenseQuote">
    <w:name w:val="Intense Quote"/>
    <w:basedOn w:val="Normal"/>
    <w:next w:val="Normal"/>
    <w:link w:val="IntenseQuoteChar"/>
    <w:uiPriority w:val="30"/>
    <w:qFormat/>
    <w:rsid w:val="00DE1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F85"/>
    <w:rPr>
      <w:i/>
      <w:iCs/>
      <w:color w:val="0F4761" w:themeColor="accent1" w:themeShade="BF"/>
    </w:rPr>
  </w:style>
  <w:style w:type="character" w:styleId="IntenseReference">
    <w:name w:val="Intense Reference"/>
    <w:basedOn w:val="DefaultParagraphFont"/>
    <w:uiPriority w:val="32"/>
    <w:qFormat/>
    <w:rsid w:val="00DE1F85"/>
    <w:rPr>
      <w:b/>
      <w:bCs/>
      <w:smallCaps/>
      <w:color w:val="0F4761" w:themeColor="accent1" w:themeShade="BF"/>
      <w:spacing w:val="5"/>
    </w:rPr>
  </w:style>
  <w:style w:type="paragraph" w:styleId="NormalWeb">
    <w:name w:val="Normal (Web)"/>
    <w:basedOn w:val="Normal"/>
    <w:uiPriority w:val="99"/>
    <w:semiHidden/>
    <w:unhideWhenUsed/>
    <w:rsid w:val="00003D37"/>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003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31162">
      <w:bodyDiv w:val="1"/>
      <w:marLeft w:val="0"/>
      <w:marRight w:val="0"/>
      <w:marTop w:val="0"/>
      <w:marBottom w:val="0"/>
      <w:divBdr>
        <w:top w:val="none" w:sz="0" w:space="0" w:color="auto"/>
        <w:left w:val="none" w:sz="0" w:space="0" w:color="auto"/>
        <w:bottom w:val="none" w:sz="0" w:space="0" w:color="auto"/>
        <w:right w:val="none" w:sz="0" w:space="0" w:color="auto"/>
      </w:divBdr>
    </w:div>
    <w:div w:id="1452436359">
      <w:bodyDiv w:val="1"/>
      <w:marLeft w:val="0"/>
      <w:marRight w:val="0"/>
      <w:marTop w:val="0"/>
      <w:marBottom w:val="0"/>
      <w:divBdr>
        <w:top w:val="none" w:sz="0" w:space="0" w:color="auto"/>
        <w:left w:val="none" w:sz="0" w:space="0" w:color="auto"/>
        <w:bottom w:val="none" w:sz="0" w:space="0" w:color="auto"/>
        <w:right w:val="none" w:sz="0" w:space="0" w:color="auto"/>
      </w:divBdr>
    </w:div>
    <w:div w:id="1588538105">
      <w:bodyDiv w:val="1"/>
      <w:marLeft w:val="0"/>
      <w:marRight w:val="0"/>
      <w:marTop w:val="0"/>
      <w:marBottom w:val="0"/>
      <w:divBdr>
        <w:top w:val="none" w:sz="0" w:space="0" w:color="auto"/>
        <w:left w:val="none" w:sz="0" w:space="0" w:color="auto"/>
        <w:bottom w:val="none" w:sz="0" w:space="0" w:color="auto"/>
        <w:right w:val="none" w:sz="0" w:space="0" w:color="auto"/>
      </w:divBdr>
    </w:div>
    <w:div w:id="1642612529">
      <w:bodyDiv w:val="1"/>
      <w:marLeft w:val="0"/>
      <w:marRight w:val="0"/>
      <w:marTop w:val="0"/>
      <w:marBottom w:val="0"/>
      <w:divBdr>
        <w:top w:val="none" w:sz="0" w:space="0" w:color="auto"/>
        <w:left w:val="none" w:sz="0" w:space="0" w:color="auto"/>
        <w:bottom w:val="none" w:sz="0" w:space="0" w:color="auto"/>
        <w:right w:val="none" w:sz="0" w:space="0" w:color="auto"/>
      </w:divBdr>
    </w:div>
    <w:div w:id="20551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Humelnicu</dc:creator>
  <cp:keywords/>
  <dc:description/>
  <cp:lastModifiedBy>Laptop</cp:lastModifiedBy>
  <cp:revision>13</cp:revision>
  <dcterms:created xsi:type="dcterms:W3CDTF">2026-03-09T18:24:00Z</dcterms:created>
  <dcterms:modified xsi:type="dcterms:W3CDTF">2026-03-09T18:31:00Z</dcterms:modified>
</cp:coreProperties>
</file>